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C4F5" w14:textId="29614BEA" w:rsidR="00ED0DB4" w:rsidRPr="008C77B4" w:rsidRDefault="00ED0DB4" w:rsidP="00ED0DB4">
      <w:pPr>
        <w:rPr>
          <w:rFonts w:cstheme="minorHAnsi"/>
          <w:b/>
          <w:sz w:val="28"/>
          <w:szCs w:val="28"/>
        </w:rPr>
      </w:pPr>
      <w:r w:rsidRPr="008C77B4">
        <w:rPr>
          <w:rFonts w:cstheme="minorHAnsi"/>
          <w:b/>
          <w:sz w:val="28"/>
          <w:szCs w:val="28"/>
        </w:rPr>
        <w:t>A Level English Language and Literature:</w:t>
      </w:r>
    </w:p>
    <w:p w14:paraId="424EC726" w14:textId="05078A8F" w:rsidR="00ED0DB4" w:rsidRPr="008C77B4" w:rsidRDefault="00ED0DB4" w:rsidP="00ED0DB4">
      <w:pPr>
        <w:rPr>
          <w:rFonts w:cstheme="minorHAnsi"/>
          <w:i/>
          <w:sz w:val="28"/>
          <w:szCs w:val="28"/>
        </w:rPr>
      </w:pPr>
      <w:r w:rsidRPr="008C77B4">
        <w:rPr>
          <w:rFonts w:cstheme="minorHAnsi"/>
          <w:i/>
          <w:sz w:val="28"/>
          <w:szCs w:val="28"/>
        </w:rPr>
        <w:t xml:space="preserve">Over the next 2 weeks, you will research the </w:t>
      </w:r>
      <w:r w:rsidR="0003729E">
        <w:rPr>
          <w:rFonts w:cstheme="minorHAnsi"/>
          <w:i/>
          <w:sz w:val="28"/>
          <w:szCs w:val="28"/>
        </w:rPr>
        <w:t>gothic</w:t>
      </w:r>
      <w:r w:rsidRPr="008C77B4">
        <w:rPr>
          <w:rFonts w:cstheme="minorHAnsi"/>
          <w:i/>
          <w:sz w:val="28"/>
          <w:szCs w:val="28"/>
        </w:rPr>
        <w:t xml:space="preserve"> genre, where ‘</w:t>
      </w:r>
      <w:r w:rsidR="0003729E">
        <w:rPr>
          <w:rFonts w:cstheme="minorHAnsi"/>
          <w:i/>
          <w:sz w:val="28"/>
          <w:szCs w:val="28"/>
        </w:rPr>
        <w:t>Dracula</w:t>
      </w:r>
      <w:r w:rsidRPr="008C77B4">
        <w:rPr>
          <w:rFonts w:cstheme="minorHAnsi"/>
          <w:i/>
          <w:sz w:val="28"/>
          <w:szCs w:val="28"/>
        </w:rPr>
        <w:t xml:space="preserve">’ fits within this genre, </w:t>
      </w:r>
      <w:r w:rsidR="0003729E">
        <w:rPr>
          <w:rFonts w:cstheme="minorHAnsi"/>
          <w:i/>
          <w:sz w:val="28"/>
          <w:szCs w:val="28"/>
        </w:rPr>
        <w:t>how context influences Dracula, finishing on a written task.</w:t>
      </w:r>
      <w:r w:rsidRPr="008C77B4">
        <w:rPr>
          <w:rFonts w:cstheme="minorHAnsi"/>
          <w:i/>
          <w:sz w:val="28"/>
          <w:szCs w:val="28"/>
        </w:rPr>
        <w:t xml:space="preserve"> </w:t>
      </w:r>
    </w:p>
    <w:p w14:paraId="7EB3B802" w14:textId="6732F674" w:rsidR="00ED0DB4" w:rsidRPr="008C77B4" w:rsidRDefault="00ED0DB4" w:rsidP="00ED0DB4">
      <w:pPr>
        <w:rPr>
          <w:rFonts w:cstheme="minorHAnsi"/>
          <w:b/>
          <w:sz w:val="28"/>
          <w:szCs w:val="28"/>
          <w:u w:val="single"/>
        </w:rPr>
      </w:pPr>
      <w:r w:rsidRPr="008C77B4">
        <w:rPr>
          <w:rFonts w:cstheme="minorHAnsi"/>
          <w:b/>
          <w:sz w:val="28"/>
          <w:szCs w:val="28"/>
          <w:u w:val="single"/>
        </w:rPr>
        <w:t xml:space="preserve">Week 1 - What is </w:t>
      </w:r>
      <w:r w:rsidR="00060124">
        <w:rPr>
          <w:rFonts w:cstheme="minorHAnsi"/>
          <w:b/>
          <w:sz w:val="28"/>
          <w:szCs w:val="28"/>
          <w:u w:val="single"/>
        </w:rPr>
        <w:t>gothic fiction?</w:t>
      </w:r>
    </w:p>
    <w:p w14:paraId="6F4B397A" w14:textId="1BFC50CC" w:rsidR="00ED0DB4" w:rsidRPr="008C77B4" w:rsidRDefault="00ED0DB4" w:rsidP="00ED0DB4">
      <w:p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>Create a p</w:t>
      </w:r>
      <w:r w:rsidR="003F79E3" w:rsidRPr="008C77B4">
        <w:rPr>
          <w:rFonts w:cstheme="minorHAnsi"/>
          <w:sz w:val="28"/>
          <w:szCs w:val="28"/>
        </w:rPr>
        <w:t>ower point</w:t>
      </w:r>
      <w:r w:rsidRPr="008C77B4">
        <w:rPr>
          <w:rFonts w:cstheme="minorHAnsi"/>
          <w:sz w:val="28"/>
          <w:szCs w:val="28"/>
        </w:rPr>
        <w:t>/mind</w:t>
      </w:r>
      <w:r w:rsidR="003F79E3" w:rsidRPr="008C77B4">
        <w:rPr>
          <w:rFonts w:cstheme="minorHAnsi"/>
          <w:sz w:val="28"/>
          <w:szCs w:val="28"/>
        </w:rPr>
        <w:t xml:space="preserve"> </w:t>
      </w:r>
      <w:r w:rsidRPr="008C77B4">
        <w:rPr>
          <w:rFonts w:cstheme="minorHAnsi"/>
          <w:sz w:val="28"/>
          <w:szCs w:val="28"/>
        </w:rPr>
        <w:t>map/short video/handout of your findings which are shaped by the bullet pointed questions</w:t>
      </w:r>
      <w:r w:rsidR="003F79E3" w:rsidRPr="008C77B4">
        <w:rPr>
          <w:rFonts w:cstheme="minorHAnsi"/>
          <w:sz w:val="28"/>
          <w:szCs w:val="28"/>
        </w:rPr>
        <w:t xml:space="preserve"> below:</w:t>
      </w:r>
    </w:p>
    <w:p w14:paraId="33E8E387" w14:textId="4041D992" w:rsidR="00ED0DB4" w:rsidRPr="008C77B4" w:rsidRDefault="00ED0DB4" w:rsidP="00ED0DB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 xml:space="preserve">What is </w:t>
      </w:r>
      <w:r w:rsidR="00060124">
        <w:rPr>
          <w:rFonts w:cstheme="minorHAnsi"/>
          <w:sz w:val="28"/>
          <w:szCs w:val="28"/>
        </w:rPr>
        <w:t>gothic fiction? Define gothic fiction</w:t>
      </w:r>
      <w:r w:rsidRPr="008C77B4">
        <w:rPr>
          <w:rFonts w:cstheme="minorHAnsi"/>
          <w:sz w:val="28"/>
          <w:szCs w:val="28"/>
        </w:rPr>
        <w:t xml:space="preserve"> </w:t>
      </w:r>
    </w:p>
    <w:p w14:paraId="086D734F" w14:textId="2AD6A609" w:rsidR="00ED0DB4" w:rsidRPr="008C77B4" w:rsidRDefault="00ED0DB4" w:rsidP="00ED0DB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 xml:space="preserve">What are the characteristics of the genre and examples of these? </w:t>
      </w:r>
      <w:proofErr w:type="spellStart"/>
      <w:r w:rsidR="00060124">
        <w:rPr>
          <w:rFonts w:cstheme="minorHAnsi"/>
          <w:sz w:val="28"/>
          <w:szCs w:val="28"/>
        </w:rPr>
        <w:t>Eg.</w:t>
      </w:r>
      <w:proofErr w:type="spellEnd"/>
      <w:r w:rsidR="00060124">
        <w:rPr>
          <w:rFonts w:cstheme="minorHAnsi"/>
          <w:sz w:val="28"/>
          <w:szCs w:val="28"/>
        </w:rPr>
        <w:t xml:space="preserve"> Setting </w:t>
      </w:r>
    </w:p>
    <w:p w14:paraId="69ED5931" w14:textId="27696A59" w:rsidR="00ED0DB4" w:rsidRPr="008C77B4" w:rsidRDefault="00ED0DB4" w:rsidP="00ED0DB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 xml:space="preserve">What is the history of the </w:t>
      </w:r>
      <w:r w:rsidR="00060124">
        <w:rPr>
          <w:rFonts w:cstheme="minorHAnsi"/>
          <w:sz w:val="28"/>
          <w:szCs w:val="28"/>
        </w:rPr>
        <w:t>gothic</w:t>
      </w:r>
      <w:r w:rsidRPr="008C77B4">
        <w:rPr>
          <w:rFonts w:cstheme="minorHAnsi"/>
          <w:sz w:val="28"/>
          <w:szCs w:val="28"/>
        </w:rPr>
        <w:t xml:space="preserve"> genre? What has influenced the genre’s development?</w:t>
      </w:r>
    </w:p>
    <w:p w14:paraId="13C0C457" w14:textId="714DF71E" w:rsidR="003F79E3" w:rsidRPr="008C77B4" w:rsidRDefault="003F79E3" w:rsidP="00ED0DB4">
      <w:p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 xml:space="preserve">This should be in your own words and </w:t>
      </w:r>
      <w:r w:rsidR="00A94A00" w:rsidRPr="008C77B4">
        <w:rPr>
          <w:rFonts w:cstheme="minorHAnsi"/>
          <w:sz w:val="28"/>
          <w:szCs w:val="28"/>
        </w:rPr>
        <w:t xml:space="preserve">you should </w:t>
      </w:r>
      <w:r w:rsidRPr="008C77B4">
        <w:rPr>
          <w:rFonts w:cstheme="minorHAnsi"/>
          <w:sz w:val="28"/>
          <w:szCs w:val="28"/>
        </w:rPr>
        <w:t>summarise the ideas presented in the articles and videos below:</w:t>
      </w:r>
    </w:p>
    <w:p w14:paraId="51838F2E" w14:textId="02C7CEBF" w:rsidR="00ED0DB4" w:rsidRPr="008C77B4" w:rsidRDefault="00ED0DB4" w:rsidP="00ED0DB4">
      <w:p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 xml:space="preserve">Read and make notes on the links below to help you answer the above questions in detail. </w:t>
      </w:r>
      <w:r w:rsidR="00060124">
        <w:rPr>
          <w:rFonts w:cstheme="minorHAnsi"/>
          <w:sz w:val="28"/>
          <w:szCs w:val="28"/>
        </w:rPr>
        <w:t xml:space="preserve">You can also use AI to help you with this task. </w:t>
      </w:r>
    </w:p>
    <w:p w14:paraId="3CA88DB7" w14:textId="46531648" w:rsidR="00C16080" w:rsidRDefault="00354AD2">
      <w:pPr>
        <w:rPr>
          <w:rFonts w:cstheme="minorHAnsi"/>
          <w:color w:val="1A1A1A"/>
          <w:sz w:val="28"/>
          <w:szCs w:val="28"/>
          <w:shd w:val="clear" w:color="auto" w:fill="FFFFFF"/>
        </w:rPr>
      </w:pPr>
      <w:hyperlink r:id="rId8" w:history="1">
        <w:r w:rsidR="00060124" w:rsidRPr="00140BC0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https://www.thetutorteam.com/english/how-to-study-gothic-literature-what-are-the-features-of-a-gothic-story/</w:t>
        </w:r>
      </w:hyperlink>
      <w:r w:rsidR="00060124">
        <w:rPr>
          <w:rFonts w:cstheme="minorHAnsi"/>
          <w:color w:val="1A1A1A"/>
          <w:sz w:val="28"/>
          <w:szCs w:val="28"/>
          <w:shd w:val="clear" w:color="auto" w:fill="FFFFFF"/>
        </w:rPr>
        <w:t xml:space="preserve"> </w:t>
      </w:r>
    </w:p>
    <w:p w14:paraId="7C8A9807" w14:textId="4DAD1822" w:rsidR="00060124" w:rsidRDefault="00354AD2">
      <w:pPr>
        <w:rPr>
          <w:rFonts w:cstheme="minorHAnsi"/>
          <w:color w:val="1A1A1A"/>
          <w:sz w:val="28"/>
          <w:szCs w:val="28"/>
          <w:shd w:val="clear" w:color="auto" w:fill="FFFFFF"/>
        </w:rPr>
      </w:pPr>
      <w:hyperlink r:id="rId9" w:history="1">
        <w:r w:rsidR="00060124" w:rsidRPr="00140BC0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https://www.youtube.com/watch?v=1wCmZoljqqU</w:t>
        </w:r>
      </w:hyperlink>
      <w:r w:rsidR="00060124">
        <w:rPr>
          <w:rFonts w:cstheme="minorHAnsi"/>
          <w:color w:val="1A1A1A"/>
          <w:sz w:val="28"/>
          <w:szCs w:val="28"/>
          <w:shd w:val="clear" w:color="auto" w:fill="FFFFFF"/>
        </w:rPr>
        <w:t xml:space="preserve"> </w:t>
      </w:r>
    </w:p>
    <w:p w14:paraId="0483AA6B" w14:textId="76FDAEE1" w:rsidR="00060124" w:rsidRDefault="00354AD2">
      <w:pPr>
        <w:rPr>
          <w:rFonts w:cstheme="minorHAnsi"/>
          <w:color w:val="1A1A1A"/>
          <w:sz w:val="28"/>
          <w:szCs w:val="28"/>
          <w:shd w:val="clear" w:color="auto" w:fill="FFFFFF"/>
        </w:rPr>
      </w:pPr>
      <w:hyperlink r:id="rId10" w:history="1">
        <w:r w:rsidR="00060124" w:rsidRPr="00140BC0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https://www.nypl.org/blog/2018/10/18/brief-history-gothic-horror</w:t>
        </w:r>
      </w:hyperlink>
    </w:p>
    <w:p w14:paraId="0F68A087" w14:textId="51669439" w:rsidR="00060124" w:rsidRDefault="00354AD2">
      <w:pPr>
        <w:rPr>
          <w:rFonts w:cstheme="minorHAnsi"/>
          <w:color w:val="1A1A1A"/>
          <w:sz w:val="28"/>
          <w:szCs w:val="28"/>
          <w:shd w:val="clear" w:color="auto" w:fill="FFFFFF"/>
        </w:rPr>
      </w:pPr>
      <w:hyperlink r:id="rId11" w:history="1">
        <w:r w:rsidR="00060124" w:rsidRPr="00140BC0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https://www.bbc.co.uk/teach/articles/zvr9vk7</w:t>
        </w:r>
      </w:hyperlink>
    </w:p>
    <w:p w14:paraId="67512FF6" w14:textId="77777777" w:rsidR="00060124" w:rsidRPr="008C77B4" w:rsidRDefault="00060124">
      <w:pPr>
        <w:rPr>
          <w:rFonts w:cstheme="minorHAnsi"/>
          <w:color w:val="1A1A1A"/>
          <w:sz w:val="28"/>
          <w:szCs w:val="28"/>
          <w:shd w:val="clear" w:color="auto" w:fill="FFFFFF"/>
        </w:rPr>
      </w:pPr>
    </w:p>
    <w:p w14:paraId="368E3E76" w14:textId="19D958F9" w:rsidR="00C16080" w:rsidRPr="008C77B4" w:rsidRDefault="000D4F42">
      <w:pPr>
        <w:rPr>
          <w:rFonts w:cstheme="minorHAnsi"/>
          <w:b/>
          <w:color w:val="1A1A1A"/>
          <w:sz w:val="28"/>
          <w:szCs w:val="28"/>
          <w:u w:val="single"/>
          <w:shd w:val="clear" w:color="auto" w:fill="FFFFFF"/>
        </w:rPr>
      </w:pPr>
      <w:r w:rsidRPr="008C77B4">
        <w:rPr>
          <w:rFonts w:cstheme="minorHAnsi"/>
          <w:b/>
          <w:color w:val="1A1A1A"/>
          <w:sz w:val="28"/>
          <w:szCs w:val="28"/>
          <w:u w:val="single"/>
          <w:shd w:val="clear" w:color="auto" w:fill="FFFFFF"/>
        </w:rPr>
        <w:t xml:space="preserve">Week 2: </w:t>
      </w:r>
      <w:r w:rsidR="00060124">
        <w:rPr>
          <w:rFonts w:cstheme="minorHAnsi"/>
          <w:b/>
          <w:color w:val="1A1A1A"/>
          <w:sz w:val="28"/>
          <w:szCs w:val="28"/>
          <w:u w:val="single"/>
          <w:shd w:val="clear" w:color="auto" w:fill="FFFFFF"/>
        </w:rPr>
        <w:t xml:space="preserve">Stoker’s inspiration and context </w:t>
      </w:r>
    </w:p>
    <w:p w14:paraId="09FF0E43" w14:textId="6500D65B" w:rsidR="00BC0CC6" w:rsidRPr="008C77B4" w:rsidRDefault="009937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Dracula was written by Stoker at the turn of the century and embodies Victorian fears about immigration, sexuality and the world ending. </w:t>
      </w:r>
    </w:p>
    <w:p w14:paraId="18D2C834" w14:textId="5D266334" w:rsidR="00FB3FF5" w:rsidRPr="008C77B4" w:rsidRDefault="009937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make notes on the following sections: </w:t>
      </w:r>
    </w:p>
    <w:p w14:paraId="69D51740" w14:textId="4AEBAFA2" w:rsidR="00FB3FF5" w:rsidRDefault="009937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Xenophobia</w:t>
      </w:r>
    </w:p>
    <w:p w14:paraId="4EBDC12D" w14:textId="52020087" w:rsidR="009937F8" w:rsidRDefault="009937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Historical context </w:t>
      </w:r>
    </w:p>
    <w:p w14:paraId="31DB194E" w14:textId="054579F3" w:rsidR="009937F8" w:rsidRDefault="009937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Religion vs Science </w:t>
      </w:r>
    </w:p>
    <w:p w14:paraId="55640DA8" w14:textId="094B01B0" w:rsidR="009937F8" w:rsidRDefault="009937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Anxiety and the vampire </w:t>
      </w:r>
    </w:p>
    <w:p w14:paraId="1D8C5F8F" w14:textId="7C019D6A" w:rsidR="009937F8" w:rsidRPr="008C77B4" w:rsidRDefault="009937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Victorian medicine </w:t>
      </w:r>
    </w:p>
    <w:p w14:paraId="2EE9ED22" w14:textId="5ED8ECBC" w:rsidR="00BC0CC6" w:rsidRDefault="00BC0CC6">
      <w:p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>You could add slides to your existing ppt, or create a mind</w:t>
      </w:r>
      <w:r w:rsidR="00A94A00" w:rsidRPr="008C77B4">
        <w:rPr>
          <w:rFonts w:cstheme="minorHAnsi"/>
          <w:sz w:val="28"/>
          <w:szCs w:val="28"/>
        </w:rPr>
        <w:t xml:space="preserve"> </w:t>
      </w:r>
      <w:r w:rsidRPr="008C77B4">
        <w:rPr>
          <w:rFonts w:cstheme="minorHAnsi"/>
          <w:sz w:val="28"/>
          <w:szCs w:val="28"/>
        </w:rPr>
        <w:t>map, or illustrated</w:t>
      </w:r>
      <w:r w:rsidR="00683E5F" w:rsidRPr="008C77B4">
        <w:rPr>
          <w:rFonts w:cstheme="minorHAnsi"/>
          <w:sz w:val="28"/>
          <w:szCs w:val="28"/>
        </w:rPr>
        <w:t xml:space="preserve"> infographic. </w:t>
      </w:r>
    </w:p>
    <w:p w14:paraId="42FEDCBC" w14:textId="0FCC0143" w:rsidR="009937F8" w:rsidRDefault="009937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Use some of the following resources to help you: </w:t>
      </w:r>
    </w:p>
    <w:p w14:paraId="2059114D" w14:textId="6132B191" w:rsidR="009937F8" w:rsidRDefault="00354AD2">
      <w:pPr>
        <w:rPr>
          <w:rFonts w:cstheme="minorHAnsi"/>
          <w:sz w:val="28"/>
          <w:szCs w:val="28"/>
        </w:rPr>
      </w:pPr>
      <w:hyperlink r:id="rId12" w:anchor=":~:text=The%20most%20immediate%20answer%20is,refugees%2C%20dissidents%20and%20the%20persecuted" w:history="1">
        <w:r w:rsidR="009937F8" w:rsidRPr="00140BC0">
          <w:rPr>
            <w:rStyle w:val="Hyperlink"/>
            <w:rFonts w:cstheme="minorHAnsi"/>
            <w:sz w:val="28"/>
            <w:szCs w:val="28"/>
          </w:rPr>
          <w:t>https://www.britishlibrary.cn/en/works/dracula/#:~:text=The%20most%20immediate%20answer%20is,refugees%2C%20dissidents%20and%20the%20persecuted</w:t>
        </w:r>
      </w:hyperlink>
      <w:r w:rsidR="009937F8" w:rsidRPr="009937F8">
        <w:rPr>
          <w:rFonts w:cstheme="minorHAnsi"/>
          <w:sz w:val="28"/>
          <w:szCs w:val="28"/>
        </w:rPr>
        <w:t>.</w:t>
      </w:r>
      <w:r w:rsidR="009937F8">
        <w:rPr>
          <w:rFonts w:cstheme="minorHAnsi"/>
          <w:sz w:val="28"/>
          <w:szCs w:val="28"/>
        </w:rPr>
        <w:t xml:space="preserve"> </w:t>
      </w:r>
    </w:p>
    <w:p w14:paraId="70D2F0B9" w14:textId="17CBFF9D" w:rsidR="009937F8" w:rsidRDefault="00354AD2">
      <w:pPr>
        <w:rPr>
          <w:rFonts w:cstheme="minorHAnsi"/>
          <w:sz w:val="28"/>
          <w:szCs w:val="28"/>
        </w:rPr>
      </w:pPr>
      <w:hyperlink r:id="rId13" w:history="1">
        <w:r w:rsidR="009937F8" w:rsidRPr="00140BC0">
          <w:rPr>
            <w:rStyle w:val="Hyperlink"/>
            <w:rFonts w:cstheme="minorHAnsi"/>
            <w:sz w:val="28"/>
            <w:szCs w:val="28"/>
          </w:rPr>
          <w:t>https://www.sparknotes.com/lit/dracula/context/historical/victorian-science-medicine/</w:t>
        </w:r>
      </w:hyperlink>
      <w:r w:rsidR="009937F8">
        <w:rPr>
          <w:rFonts w:cstheme="minorHAnsi"/>
          <w:sz w:val="28"/>
          <w:szCs w:val="28"/>
        </w:rPr>
        <w:t xml:space="preserve"> </w:t>
      </w:r>
    </w:p>
    <w:p w14:paraId="29442FE4" w14:textId="4088433B" w:rsidR="009937F8" w:rsidRDefault="00354AD2">
      <w:pPr>
        <w:rPr>
          <w:rFonts w:cstheme="minorHAnsi"/>
          <w:sz w:val="28"/>
          <w:szCs w:val="28"/>
        </w:rPr>
      </w:pPr>
      <w:hyperlink r:id="rId14" w:history="1">
        <w:r w:rsidR="009937F8" w:rsidRPr="00140BC0">
          <w:rPr>
            <w:rStyle w:val="Hyperlink"/>
            <w:rFonts w:cstheme="minorHAnsi"/>
            <w:sz w:val="28"/>
            <w:szCs w:val="28"/>
          </w:rPr>
          <w:t>https://www.youtube.com/watch?v=2fV-j2wTn3Q</w:t>
        </w:r>
      </w:hyperlink>
      <w:r w:rsidR="009937F8">
        <w:rPr>
          <w:rFonts w:cstheme="minorHAnsi"/>
          <w:sz w:val="28"/>
          <w:szCs w:val="28"/>
        </w:rPr>
        <w:t xml:space="preserve"> </w:t>
      </w:r>
    </w:p>
    <w:p w14:paraId="110AAA44" w14:textId="77777777" w:rsidR="009937F8" w:rsidRPr="008C77B4" w:rsidRDefault="009937F8">
      <w:pPr>
        <w:rPr>
          <w:rFonts w:cstheme="minorHAnsi"/>
          <w:sz w:val="28"/>
          <w:szCs w:val="28"/>
        </w:rPr>
      </w:pPr>
    </w:p>
    <w:p w14:paraId="3EC19077" w14:textId="1FFE4095" w:rsidR="00ED0DB4" w:rsidRPr="008C77B4" w:rsidRDefault="00ED0DB4">
      <w:pPr>
        <w:rPr>
          <w:rFonts w:cstheme="minorHAnsi"/>
          <w:b/>
          <w:sz w:val="28"/>
          <w:szCs w:val="28"/>
          <w:u w:val="single"/>
        </w:rPr>
      </w:pPr>
      <w:r w:rsidRPr="008C77B4">
        <w:rPr>
          <w:rFonts w:cstheme="minorHAnsi"/>
          <w:b/>
          <w:sz w:val="28"/>
          <w:szCs w:val="28"/>
          <w:u w:val="single"/>
        </w:rPr>
        <w:t>Final Task:</w:t>
      </w:r>
    </w:p>
    <w:p w14:paraId="083BB8D4" w14:textId="26ED44E3" w:rsidR="00ED0DB4" w:rsidRPr="008C77B4" w:rsidRDefault="00ED0DB4" w:rsidP="00ED0DB4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8C77B4">
        <w:rPr>
          <w:rFonts w:cstheme="minorHAnsi"/>
          <w:sz w:val="28"/>
          <w:szCs w:val="28"/>
        </w:rPr>
        <w:t xml:space="preserve">Using your research, and knowledge of how to analyse an extract from both GCSE Language and Literature as well as your research in the context relating </w:t>
      </w:r>
      <w:r w:rsidR="009937F8">
        <w:rPr>
          <w:rFonts w:cstheme="minorHAnsi"/>
          <w:sz w:val="28"/>
          <w:szCs w:val="28"/>
        </w:rPr>
        <w:t>Dracula</w:t>
      </w:r>
      <w:r w:rsidRPr="008C77B4">
        <w:rPr>
          <w:rFonts w:cstheme="minorHAnsi"/>
          <w:sz w:val="28"/>
          <w:szCs w:val="28"/>
        </w:rPr>
        <w:t xml:space="preserve">, you should now complete the essay linked to the extract from </w:t>
      </w:r>
      <w:r w:rsidR="009937F8">
        <w:rPr>
          <w:rFonts w:cstheme="minorHAnsi"/>
          <w:sz w:val="28"/>
          <w:szCs w:val="28"/>
        </w:rPr>
        <w:t>‘Dracula.’</w:t>
      </w:r>
    </w:p>
    <w:p w14:paraId="7FAF5768" w14:textId="06F69F47" w:rsidR="00C136B9" w:rsidRPr="00E175A5" w:rsidRDefault="00A57809" w:rsidP="00ED0DB4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3E491BEB" wp14:editId="58870626">
            <wp:extent cx="6645910" cy="57645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6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4ACE" w14:textId="185EEB4E" w:rsidR="00ED0DB4" w:rsidRDefault="00ED0DB4" w:rsidP="00ED0DB4">
      <w:pPr>
        <w:rPr>
          <w:rFonts w:cstheme="minorHAnsi"/>
          <w:b/>
          <w:bCs/>
        </w:rPr>
      </w:pPr>
      <w:r w:rsidRPr="00F91B7A">
        <w:rPr>
          <w:rFonts w:cstheme="minorHAnsi"/>
          <w:b/>
          <w:bCs/>
        </w:rPr>
        <w:t>Help box:</w:t>
      </w:r>
    </w:p>
    <w:p w14:paraId="2D1FF05F" w14:textId="6C6D0324" w:rsidR="001A1244" w:rsidRPr="00F91B7A" w:rsidRDefault="00A57809" w:rsidP="00ED0DB4">
      <w:pPr>
        <w:rPr>
          <w:rFonts w:cstheme="minorHAnsi"/>
        </w:rPr>
      </w:pPr>
      <w:r>
        <w:rPr>
          <w:rFonts w:cstheme="minorHAnsi"/>
        </w:rPr>
        <w:t xml:space="preserve">Look at how potential illness/mental illness has afflicted Jonathan. How does the language portray this? </w:t>
      </w:r>
    </w:p>
    <w:p w14:paraId="56A6414B" w14:textId="4F0206D0" w:rsidR="00ED0DB4" w:rsidRPr="00F91B7A" w:rsidRDefault="00ED0DB4" w:rsidP="00ED0DB4">
      <w:pPr>
        <w:rPr>
          <w:rFonts w:cstheme="minorHAnsi"/>
        </w:rPr>
      </w:pPr>
      <w:r w:rsidRPr="00F91B7A">
        <w:rPr>
          <w:rFonts w:cstheme="minorHAnsi"/>
        </w:rPr>
        <w:t xml:space="preserve">Link to the relevant context (from your research) which inspired this setting and </w:t>
      </w:r>
      <w:r w:rsidR="00A57809">
        <w:rPr>
          <w:rFonts w:cstheme="minorHAnsi"/>
        </w:rPr>
        <w:t>Stoker’</w:t>
      </w:r>
      <w:r w:rsidRPr="00F91B7A">
        <w:rPr>
          <w:rFonts w:cstheme="minorHAnsi"/>
        </w:rPr>
        <w:t>s intentions.</w:t>
      </w:r>
      <w:r w:rsidR="001A1244">
        <w:rPr>
          <w:rFonts w:cstheme="minorHAnsi"/>
        </w:rPr>
        <w:t xml:space="preserve"> The couple are back in London after Harker’s trip to Transylvania. </w:t>
      </w:r>
    </w:p>
    <w:p w14:paraId="4323AF11" w14:textId="77777777" w:rsidR="00ED0DB4" w:rsidRPr="00F91B7A" w:rsidRDefault="00ED0DB4" w:rsidP="00ED0DB4">
      <w:pPr>
        <w:rPr>
          <w:rFonts w:cstheme="minorHAnsi"/>
        </w:rPr>
      </w:pPr>
      <w:r w:rsidRPr="00F91B7A">
        <w:rPr>
          <w:rFonts w:cstheme="minorHAnsi"/>
        </w:rPr>
        <w:lastRenderedPageBreak/>
        <w:t xml:space="preserve">Use your knowledge of writing GCSE Literature responses, but apply the more specific language terminology below, looking for patterns of language. </w:t>
      </w:r>
    </w:p>
    <w:p w14:paraId="4AFFEA54" w14:textId="0CE904B5" w:rsidR="00ED0DB4" w:rsidRDefault="00ED0DB4" w:rsidP="00ED0DB4">
      <w:pPr>
        <w:rPr>
          <w:rFonts w:cstheme="minorHAnsi"/>
        </w:rPr>
      </w:pPr>
      <w:r w:rsidRPr="00F91B7A">
        <w:rPr>
          <w:rFonts w:cstheme="minorHAnsi"/>
          <w:b/>
          <w:bCs/>
        </w:rPr>
        <w:t>Terminology which may be of relevance in this extract:</w:t>
      </w:r>
      <w:r w:rsidRPr="00F91B7A">
        <w:rPr>
          <w:rFonts w:cstheme="minorHAnsi"/>
        </w:rPr>
        <w:t xml:space="preserve"> noun-phrases, plural pronouns, semantic field, metaphor</w:t>
      </w:r>
      <w:r w:rsidR="003835A6">
        <w:rPr>
          <w:rFonts w:cstheme="minorHAnsi"/>
        </w:rPr>
        <w:t xml:space="preserve">, </w:t>
      </w:r>
      <w:r w:rsidRPr="00F91B7A">
        <w:rPr>
          <w:rFonts w:cstheme="minorHAnsi"/>
        </w:rPr>
        <w:t>simile, adverbs</w:t>
      </w:r>
      <w:r w:rsidR="00F91B7A">
        <w:rPr>
          <w:rFonts w:cstheme="minorHAnsi"/>
        </w:rPr>
        <w:t>,</w:t>
      </w:r>
      <w:r w:rsidR="003835A6">
        <w:rPr>
          <w:rFonts w:cstheme="minorHAnsi"/>
        </w:rPr>
        <w:t xml:space="preserve"> verbs, thought verbs,</w:t>
      </w:r>
      <w:r w:rsidR="00F91B7A">
        <w:rPr>
          <w:rFonts w:cstheme="minorHAnsi"/>
        </w:rPr>
        <w:t xml:space="preserve"> lists, repetition, simple sentence,</w:t>
      </w:r>
      <w:r w:rsidR="003835A6">
        <w:rPr>
          <w:rFonts w:cstheme="minorHAnsi"/>
        </w:rPr>
        <w:t xml:space="preserve"> and symbolism. </w:t>
      </w:r>
    </w:p>
    <w:p w14:paraId="6266541E" w14:textId="0AB5DDDD" w:rsidR="00E175A5" w:rsidRDefault="00E175A5" w:rsidP="00ED0DB4">
      <w:pPr>
        <w:rPr>
          <w:rFonts w:cstheme="minorHAnsi"/>
        </w:rPr>
      </w:pPr>
    </w:p>
    <w:p w14:paraId="7E0D2E63" w14:textId="27AD93C3" w:rsidR="00E175A5" w:rsidRPr="007F378D" w:rsidRDefault="00E175A5" w:rsidP="00ED0DB4">
      <w:pPr>
        <w:rPr>
          <w:rFonts w:cstheme="minorHAnsi"/>
          <w:b/>
          <w:u w:val="single"/>
        </w:rPr>
      </w:pPr>
      <w:r w:rsidRPr="007F378D">
        <w:rPr>
          <w:rFonts w:cstheme="minorHAnsi"/>
          <w:b/>
          <w:u w:val="single"/>
        </w:rPr>
        <w:t>Summer reading:</w:t>
      </w:r>
    </w:p>
    <w:p w14:paraId="490A59FC" w14:textId="184CBBFF" w:rsidR="00E175A5" w:rsidRPr="00F91B7A" w:rsidRDefault="007F378D" w:rsidP="00ED0DB4">
      <w:pPr>
        <w:rPr>
          <w:rFonts w:cstheme="minorHAnsi"/>
        </w:rPr>
      </w:pPr>
      <w:r>
        <w:rPr>
          <w:rFonts w:cstheme="minorHAnsi"/>
        </w:rPr>
        <w:t xml:space="preserve">Throughout this course, you will be studying </w:t>
      </w:r>
      <w:r w:rsidR="009937F8">
        <w:rPr>
          <w:rFonts w:cstheme="minorHAnsi"/>
          <w:i/>
        </w:rPr>
        <w:t>Dracula</w:t>
      </w:r>
      <w:r>
        <w:rPr>
          <w:rFonts w:cstheme="minorHAnsi"/>
        </w:rPr>
        <w:t xml:space="preserve"> by</w:t>
      </w:r>
      <w:bookmarkStart w:id="0" w:name="_GoBack"/>
      <w:bookmarkEnd w:id="0"/>
      <w:r>
        <w:rPr>
          <w:rFonts w:cstheme="minorHAnsi"/>
        </w:rPr>
        <w:t xml:space="preserve"> </w:t>
      </w:r>
      <w:r w:rsidR="009937F8">
        <w:rPr>
          <w:rFonts w:cstheme="minorHAnsi"/>
        </w:rPr>
        <w:t>Bram Stoker</w:t>
      </w:r>
      <w:r>
        <w:rPr>
          <w:rFonts w:cstheme="minorHAnsi"/>
        </w:rPr>
        <w:t xml:space="preserve">, </w:t>
      </w:r>
      <w:r w:rsidRPr="007F378D">
        <w:rPr>
          <w:rFonts w:cstheme="minorHAnsi"/>
          <w:i/>
        </w:rPr>
        <w:t>A Streetcar Name</w:t>
      </w:r>
      <w:r>
        <w:rPr>
          <w:rFonts w:cstheme="minorHAnsi"/>
          <w:i/>
        </w:rPr>
        <w:t>d</w:t>
      </w:r>
      <w:r w:rsidRPr="007F378D">
        <w:rPr>
          <w:rFonts w:cstheme="minorHAnsi"/>
          <w:i/>
        </w:rPr>
        <w:t xml:space="preserve"> Desire</w:t>
      </w:r>
      <w:r>
        <w:rPr>
          <w:rFonts w:cstheme="minorHAnsi"/>
        </w:rPr>
        <w:t xml:space="preserve"> by Tennessee Williams, and </w:t>
      </w:r>
      <w:r w:rsidRPr="007F378D">
        <w:rPr>
          <w:rFonts w:cstheme="minorHAnsi"/>
          <w:i/>
        </w:rPr>
        <w:t>The Great Gatsby</w:t>
      </w:r>
      <w:r>
        <w:rPr>
          <w:rFonts w:cstheme="minorHAnsi"/>
        </w:rPr>
        <w:t xml:space="preserve"> by </w:t>
      </w:r>
      <w:r w:rsidRPr="007F378D">
        <w:rPr>
          <w:rFonts w:cstheme="minorHAnsi"/>
        </w:rPr>
        <w:t>F. Scott Fitzgerald</w:t>
      </w:r>
      <w:r>
        <w:rPr>
          <w:rFonts w:cstheme="minorHAnsi"/>
        </w:rPr>
        <w:t xml:space="preserve">, but to name a few. It is recommended that you pre-read these texts so you have time to explore the plot and characters at your own pace before the course begins. </w:t>
      </w:r>
    </w:p>
    <w:p w14:paraId="4B10E357" w14:textId="77777777" w:rsidR="00463CC8" w:rsidRPr="00F72702" w:rsidRDefault="00463CC8">
      <w:pPr>
        <w:rPr>
          <w:rFonts w:asciiTheme="majorHAnsi" w:hAnsiTheme="majorHAnsi" w:cstheme="majorHAnsi"/>
        </w:rPr>
      </w:pPr>
    </w:p>
    <w:sectPr w:rsidR="00463CC8" w:rsidRPr="00F72702" w:rsidSect="00ED0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CEC"/>
    <w:multiLevelType w:val="hybridMultilevel"/>
    <w:tmpl w:val="7AA8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4EFD"/>
    <w:multiLevelType w:val="hybridMultilevel"/>
    <w:tmpl w:val="1D746F2E"/>
    <w:lvl w:ilvl="0" w:tplc="B832D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5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2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A5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9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A7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0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4A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82"/>
    <w:rsid w:val="0003729E"/>
    <w:rsid w:val="00060124"/>
    <w:rsid w:val="000935E9"/>
    <w:rsid w:val="000D4F42"/>
    <w:rsid w:val="001A1244"/>
    <w:rsid w:val="001D445F"/>
    <w:rsid w:val="00354AD2"/>
    <w:rsid w:val="003835A6"/>
    <w:rsid w:val="003F79E3"/>
    <w:rsid w:val="00463CC8"/>
    <w:rsid w:val="00683E5F"/>
    <w:rsid w:val="007F378D"/>
    <w:rsid w:val="008A1E26"/>
    <w:rsid w:val="008C77B4"/>
    <w:rsid w:val="009658E9"/>
    <w:rsid w:val="009937F8"/>
    <w:rsid w:val="00A57809"/>
    <w:rsid w:val="00A94A00"/>
    <w:rsid w:val="00BC0CC6"/>
    <w:rsid w:val="00BC500E"/>
    <w:rsid w:val="00C136B9"/>
    <w:rsid w:val="00C16080"/>
    <w:rsid w:val="00D06040"/>
    <w:rsid w:val="00D73C7E"/>
    <w:rsid w:val="00E175A5"/>
    <w:rsid w:val="00EA0F85"/>
    <w:rsid w:val="00ED0DB4"/>
    <w:rsid w:val="00F11382"/>
    <w:rsid w:val="00F72702"/>
    <w:rsid w:val="00F91B7A"/>
    <w:rsid w:val="00FA37C8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0A86"/>
  <w15:chartTrackingRefBased/>
  <w15:docId w15:val="{F5E33EEA-C3B9-41AD-9D64-D3E782A4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27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658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0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0D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utorteam.com/english/how-to-study-gothic-literature-what-are-the-features-of-a-gothic-story/" TargetMode="External"/><Relationship Id="rId13" Type="http://schemas.openxmlformats.org/officeDocument/2006/relationships/hyperlink" Target="https://www.sparknotes.com/lit/dracula/context/historical/victorian-science-medic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library.cn/en/works/dracul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teach/articles/zvr9vk7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nypl.org/blog/2018/10/18/brief-history-gothic-horr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1wCmZoljqqU" TargetMode="External"/><Relationship Id="rId14" Type="http://schemas.openxmlformats.org/officeDocument/2006/relationships/hyperlink" Target="https://www.youtube.com/watch?v=2fV-j2wTn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8FBFA-0B67-41FA-9F59-7300957F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8E35F-9705-48F1-A5C9-C9068C471B65}">
  <ds:schemaRefs>
    <ds:schemaRef ds:uri="http://schemas.microsoft.com/office/2006/metadata/properties"/>
    <ds:schemaRef ds:uri="http://schemas.microsoft.com/office/infopath/2007/PartnerControls"/>
    <ds:schemaRef ds:uri="023ab5ac-e495-4eaa-b788-3615e6f6cf83"/>
  </ds:schemaRefs>
</ds:datastoreItem>
</file>

<file path=customXml/itemProps3.xml><?xml version="1.0" encoding="utf-8"?>
<ds:datastoreItem xmlns:ds="http://schemas.openxmlformats.org/officeDocument/2006/customXml" ds:itemID="{B712B620-330A-4497-89FB-AC85FF80A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Mordue Staff 8914404</dc:creator>
  <cp:keywords/>
  <dc:description/>
  <cp:lastModifiedBy>P Coates Staff 8914404</cp:lastModifiedBy>
  <cp:revision>3</cp:revision>
  <dcterms:created xsi:type="dcterms:W3CDTF">2025-06-18T09:43:00Z</dcterms:created>
  <dcterms:modified xsi:type="dcterms:W3CDTF">2025-06-18T11:47:00Z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